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88AEA" w14:textId="77777777" w:rsidR="00DA7F91" w:rsidRPr="00382DEE" w:rsidRDefault="00DA7F91" w:rsidP="00DA7F91">
      <w:pPr>
        <w:spacing w:after="0" w:line="360" w:lineRule="auto"/>
        <w:jc w:val="center"/>
        <w:rPr>
          <w:rFonts w:ascii="Times New Roman" w:eastAsia="Calibri" w:hAnsi="Times New Roman" w:cs="Times New Roman"/>
          <w:b/>
          <w:kern w:val="0"/>
          <w:sz w:val="28"/>
          <w:szCs w:val="28"/>
          <w14:ligatures w14:val="none"/>
        </w:rPr>
      </w:pPr>
      <w:r w:rsidRPr="00382DEE">
        <w:rPr>
          <w:rFonts w:ascii="Times New Roman" w:eastAsia="Calibri" w:hAnsi="Times New Roman" w:cs="Times New Roman"/>
          <w:b/>
          <w:kern w:val="0"/>
          <w:sz w:val="28"/>
          <w:szCs w:val="28"/>
          <w14:ligatures w14:val="none"/>
        </w:rPr>
        <w:t>Konspekt spotkania Żywego Różańca na kwiecień 2026 r.</w:t>
      </w:r>
    </w:p>
    <w:p w14:paraId="04661385" w14:textId="77777777" w:rsidR="00DA7F91" w:rsidRPr="00382DEE" w:rsidRDefault="00DA7F91" w:rsidP="00DA7F91">
      <w:pPr>
        <w:spacing w:after="0" w:line="360" w:lineRule="auto"/>
        <w:jc w:val="both"/>
        <w:rPr>
          <w:rFonts w:ascii="Times New Roman" w:eastAsia="Calibri" w:hAnsi="Times New Roman" w:cs="Times New Roman"/>
          <w:b/>
          <w:kern w:val="0"/>
          <w:sz w:val="28"/>
          <w:szCs w:val="28"/>
          <w14:ligatures w14:val="none"/>
        </w:rPr>
      </w:pPr>
    </w:p>
    <w:p w14:paraId="5B0786FE" w14:textId="77777777" w:rsidR="00DA7F91" w:rsidRPr="00382DEE" w:rsidRDefault="00DA7F91" w:rsidP="00DA7F91">
      <w:pPr>
        <w:spacing w:after="0" w:line="360" w:lineRule="auto"/>
        <w:jc w:val="both"/>
        <w:rPr>
          <w:rFonts w:ascii="Times New Roman" w:eastAsia="Calibri" w:hAnsi="Times New Roman" w:cs="Times New Roman"/>
          <w:kern w:val="0"/>
          <w:sz w:val="28"/>
          <w:szCs w:val="28"/>
          <w14:ligatures w14:val="none"/>
        </w:rPr>
      </w:pPr>
      <w:r w:rsidRPr="00382DEE">
        <w:rPr>
          <w:rFonts w:ascii="Times New Roman" w:eastAsia="Calibri" w:hAnsi="Times New Roman" w:cs="Times New Roman"/>
          <w:b/>
          <w:bCs/>
          <w:kern w:val="0"/>
          <w:sz w:val="28"/>
          <w:szCs w:val="28"/>
          <w14:ligatures w14:val="none"/>
        </w:rPr>
        <w:t xml:space="preserve">Pieśń: </w:t>
      </w:r>
      <w:r w:rsidRPr="00382DEE">
        <w:rPr>
          <w:rFonts w:ascii="Times New Roman" w:eastAsia="Calibri" w:hAnsi="Times New Roman" w:cs="Times New Roman"/>
          <w:i/>
          <w:iCs/>
          <w:kern w:val="0"/>
          <w:sz w:val="28"/>
          <w:szCs w:val="28"/>
          <w14:ligatures w14:val="none"/>
        </w:rPr>
        <w:t>Nasze plany i nadzieje…</w:t>
      </w:r>
    </w:p>
    <w:p w14:paraId="4AD2A885" w14:textId="77777777" w:rsidR="00DA7F91" w:rsidRPr="00382DEE" w:rsidRDefault="00DA7F91" w:rsidP="00DA7F91">
      <w:pPr>
        <w:spacing w:after="0" w:line="360" w:lineRule="auto"/>
        <w:jc w:val="both"/>
        <w:rPr>
          <w:rFonts w:ascii="Times New Roman" w:eastAsia="Calibri" w:hAnsi="Times New Roman" w:cs="Times New Roman"/>
          <w:kern w:val="0"/>
          <w:sz w:val="28"/>
          <w:szCs w:val="28"/>
          <w14:ligatures w14:val="none"/>
        </w:rPr>
      </w:pPr>
      <w:r w:rsidRPr="00382DEE">
        <w:rPr>
          <w:rFonts w:ascii="Times New Roman" w:eastAsia="Calibri" w:hAnsi="Times New Roman" w:cs="Times New Roman"/>
          <w:b/>
          <w:bCs/>
          <w:kern w:val="0"/>
          <w:sz w:val="28"/>
          <w:szCs w:val="28"/>
          <w14:ligatures w14:val="none"/>
        </w:rPr>
        <w:t>Zapalający świecę:</w:t>
      </w:r>
      <w:r w:rsidRPr="00382DEE">
        <w:rPr>
          <w:rFonts w:ascii="Times New Roman" w:eastAsia="Calibri" w:hAnsi="Times New Roman" w:cs="Times New Roman"/>
          <w:b/>
          <w:kern w:val="0"/>
          <w:sz w:val="28"/>
          <w:szCs w:val="28"/>
          <w14:ligatures w14:val="none"/>
        </w:rPr>
        <w:t xml:space="preserve"> </w:t>
      </w:r>
      <w:r w:rsidRPr="00382DEE">
        <w:rPr>
          <w:rFonts w:ascii="Times New Roman" w:eastAsia="Calibri" w:hAnsi="Times New Roman" w:cs="Times New Roman"/>
          <w:kern w:val="0"/>
          <w:sz w:val="28"/>
          <w:szCs w:val="28"/>
          <w14:ligatures w14:val="none"/>
        </w:rPr>
        <w:t>Światło Chrystusa.</w:t>
      </w:r>
    </w:p>
    <w:p w14:paraId="0E97E5E3" w14:textId="77777777" w:rsidR="00DA7F91" w:rsidRPr="00382DEE" w:rsidRDefault="00DA7F91" w:rsidP="00DA7F91">
      <w:pPr>
        <w:spacing w:after="0" w:line="360" w:lineRule="auto"/>
        <w:jc w:val="both"/>
        <w:rPr>
          <w:rFonts w:ascii="Times New Roman" w:eastAsia="Calibri" w:hAnsi="Times New Roman" w:cs="Times New Roman"/>
          <w:kern w:val="0"/>
          <w:sz w:val="28"/>
          <w:szCs w:val="28"/>
          <w14:ligatures w14:val="none"/>
        </w:rPr>
      </w:pPr>
      <w:r w:rsidRPr="00382DEE">
        <w:rPr>
          <w:rFonts w:ascii="Times New Roman" w:eastAsia="Calibri" w:hAnsi="Times New Roman" w:cs="Times New Roman"/>
          <w:b/>
          <w:bCs/>
          <w:kern w:val="0"/>
          <w:sz w:val="28"/>
          <w:szCs w:val="28"/>
          <w14:ligatures w14:val="none"/>
        </w:rPr>
        <w:t xml:space="preserve">Wszyscy: </w:t>
      </w:r>
      <w:r w:rsidRPr="00382DEE">
        <w:rPr>
          <w:rFonts w:ascii="Times New Roman" w:eastAsia="Calibri" w:hAnsi="Times New Roman" w:cs="Times New Roman"/>
          <w:kern w:val="0"/>
          <w:sz w:val="28"/>
          <w:szCs w:val="28"/>
          <w14:ligatures w14:val="none"/>
        </w:rPr>
        <w:t xml:space="preserve">Bogu niech będą dzięki. </w:t>
      </w:r>
    </w:p>
    <w:p w14:paraId="745AFAB2" w14:textId="77777777" w:rsidR="00DA7F91" w:rsidRPr="00382DEE" w:rsidRDefault="00DA7F91" w:rsidP="00DA7F91">
      <w:pPr>
        <w:spacing w:after="0" w:line="360" w:lineRule="auto"/>
        <w:jc w:val="both"/>
        <w:rPr>
          <w:rFonts w:ascii="Times New Roman" w:eastAsia="Calibri" w:hAnsi="Times New Roman" w:cs="Times New Roman"/>
          <w:b/>
          <w:bCs/>
          <w:kern w:val="0"/>
          <w:sz w:val="28"/>
          <w:szCs w:val="28"/>
          <w14:ligatures w14:val="none"/>
        </w:rPr>
      </w:pPr>
    </w:p>
    <w:p w14:paraId="61507892" w14:textId="77777777" w:rsidR="00DA7F91" w:rsidRPr="00382DEE" w:rsidRDefault="00DA7F91" w:rsidP="00DA7F91">
      <w:pPr>
        <w:spacing w:after="0" w:line="360" w:lineRule="auto"/>
        <w:jc w:val="both"/>
        <w:rPr>
          <w:rFonts w:ascii="Times New Roman" w:eastAsia="Calibri" w:hAnsi="Times New Roman" w:cs="Times New Roman"/>
          <w:b/>
          <w:bCs/>
          <w:kern w:val="0"/>
          <w:sz w:val="28"/>
          <w:szCs w:val="28"/>
          <w14:ligatures w14:val="none"/>
        </w:rPr>
      </w:pPr>
      <w:r w:rsidRPr="00382DEE">
        <w:rPr>
          <w:rFonts w:ascii="Times New Roman" w:eastAsia="Calibri" w:hAnsi="Times New Roman" w:cs="Times New Roman"/>
          <w:b/>
          <w:bCs/>
          <w:kern w:val="0"/>
          <w:sz w:val="28"/>
          <w:szCs w:val="28"/>
          <w14:ligatures w14:val="none"/>
        </w:rPr>
        <w:t>Słowo moderatora krajowego</w:t>
      </w:r>
    </w:p>
    <w:p w14:paraId="672E6742"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Z Maryją dziś i jutro!</w:t>
      </w:r>
    </w:p>
    <w:p w14:paraId="7A3C303B"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xml:space="preserve">Czas płynie szybko, a my coraz wyraźniej słyszymy bicie duchowego zegara, który odmierza dni do wielkiego świętowania 200-lecia powstania Żywego Różańca. </w:t>
      </w:r>
    </w:p>
    <w:p w14:paraId="72133ECB"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xml:space="preserve">To nie jest zwykła rocznica, to jubileusz łaski, wierności i modlitwy milionów serc, które od dwóch stuleci biją rytmem modlitwy </w:t>
      </w:r>
      <w:r w:rsidRPr="00382DEE">
        <w:rPr>
          <w:rFonts w:ascii="Times New Roman" w:eastAsia="Calibri" w:hAnsi="Times New Roman" w:cs="Times New Roman"/>
          <w:bCs/>
          <w:i/>
          <w:iCs/>
          <w:kern w:val="0"/>
          <w:sz w:val="28"/>
          <w:szCs w:val="28"/>
          <w14:ligatures w14:val="none"/>
        </w:rPr>
        <w:t>Zdrowaś Maryjo</w:t>
      </w:r>
      <w:r w:rsidRPr="00382DEE">
        <w:rPr>
          <w:rFonts w:ascii="Times New Roman" w:eastAsia="Calibri" w:hAnsi="Times New Roman" w:cs="Times New Roman"/>
          <w:bCs/>
          <w:kern w:val="0"/>
          <w:sz w:val="28"/>
          <w:szCs w:val="28"/>
          <w14:ligatures w14:val="none"/>
        </w:rPr>
        <w:t>. Teraz ten jubileuszowy czas wpisuje się w najpiękniejszą przestrzeń roku liturgicznego – święta Wielkanocy. Zmartwychwstanie Chrystusa staje dziś przed nami nie tylko jako wydarzenie sprzed dwóch tysięcy lat, lecz także jako żywa prawda, która nieustannie objawia moc naszej wiary, potęgę Boga i Jego bezgraniczną miłość do człowieka. Grób jest pusty, a śmierć została pokonana. Nadzieję ożywiają słowa: „Jezus żyje!”.</w:t>
      </w:r>
    </w:p>
    <w:p w14:paraId="675CD938"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xml:space="preserve">Właśnie w świetle wielkanocnego poranka poznajemy, co znaczy być uczniem zmartwychwstałego Pana. Nie wystarczą zachwyt i wzruszenie. Uczeń to ten, kto idzie za Mistrzem, kto pozwala, aby Jego zwycięstwo nad śmiercią przemieniało codzienność. A jedną z najpewniejszych dróg tego </w:t>
      </w:r>
      <w:proofErr w:type="spellStart"/>
      <w:r w:rsidRPr="00382DEE">
        <w:rPr>
          <w:rFonts w:ascii="Times New Roman" w:eastAsia="Calibri" w:hAnsi="Times New Roman" w:cs="Times New Roman"/>
          <w:bCs/>
          <w:kern w:val="0"/>
          <w:sz w:val="28"/>
          <w:szCs w:val="28"/>
          <w14:ligatures w14:val="none"/>
        </w:rPr>
        <w:t>uczniostwa</w:t>
      </w:r>
      <w:proofErr w:type="spellEnd"/>
      <w:r w:rsidRPr="00382DEE">
        <w:rPr>
          <w:rFonts w:ascii="Times New Roman" w:eastAsia="Calibri" w:hAnsi="Times New Roman" w:cs="Times New Roman"/>
          <w:bCs/>
          <w:kern w:val="0"/>
          <w:sz w:val="28"/>
          <w:szCs w:val="28"/>
          <w14:ligatures w14:val="none"/>
        </w:rPr>
        <w:t xml:space="preserve"> jest modlitwa różańcowa – prosta, wierna, wytrwała. Różaniec uczy nas patrzeć na życie oczami Ewangelii, uczy nadziei wtedy, gdy po ludzku jej brakuje, i prowadzi nas do spotkania ze Zmartwychwstałym na wzór Maryi, której postawa kierowała uwagę uczniów w Wieczerniku na Jezusa.</w:t>
      </w:r>
    </w:p>
    <w:p w14:paraId="700633B3" w14:textId="3312ACE5"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xml:space="preserve">Maryja – Matka Nadziei – jest obecna w tajemnicach różańca nie po to, by zatrzymywać nas na sobie, lecz by nieustannie wskazywać na swojego Syna. To </w:t>
      </w:r>
      <w:r w:rsidRPr="00382DEE">
        <w:rPr>
          <w:rFonts w:ascii="Times New Roman" w:eastAsia="Calibri" w:hAnsi="Times New Roman" w:cs="Times New Roman"/>
          <w:bCs/>
          <w:kern w:val="0"/>
          <w:sz w:val="28"/>
          <w:szCs w:val="28"/>
          <w14:ligatures w14:val="none"/>
        </w:rPr>
        <w:lastRenderedPageBreak/>
        <w:t xml:space="preserve">Ona uczy nas wiary, która nie gaśnie w Wielki Piątek, bo ufa porankowi zmartwychwstania. To Ona uczy modlitwy, która nie jest ucieczką od świata, lecz źródłem siły dla posłanych do jego przemiany. Dlatego dziś, w tym wielkanocnym czasie, z całego serca wzywam wspólnotę Żywego Różańca do intensywnych duchowych przygotowań do czasu jubileuszowego świętowania. Szczególną okazją do tego są rekolekcje </w:t>
      </w:r>
      <w:proofErr w:type="spellStart"/>
      <w:r w:rsidRPr="00382DEE">
        <w:rPr>
          <w:rFonts w:ascii="Times New Roman" w:eastAsia="Calibri" w:hAnsi="Times New Roman" w:cs="Times New Roman"/>
          <w:bCs/>
          <w:kern w:val="0"/>
          <w:sz w:val="28"/>
          <w:szCs w:val="28"/>
          <w14:ligatures w14:val="none"/>
        </w:rPr>
        <w:t>zawierzeniowe</w:t>
      </w:r>
      <w:proofErr w:type="spellEnd"/>
      <w:r w:rsidRPr="00382DEE">
        <w:rPr>
          <w:rFonts w:ascii="Times New Roman" w:eastAsia="Calibri" w:hAnsi="Times New Roman" w:cs="Times New Roman"/>
          <w:bCs/>
          <w:kern w:val="0"/>
          <w:sz w:val="28"/>
          <w:szCs w:val="28"/>
          <w14:ligatures w14:val="none"/>
        </w:rPr>
        <w:t xml:space="preserve"> 33 – droga pogłębionej modlitwy, odnowienia serca i zawierzenia Maryi, która prowadzi nas ku dojrzałemu przeżyciu jubileuszu 200-lecia powstania Żywego Różańca. Niech te rekolekcje staną się dla nas czasem osobistego nawrócenia, umocnienia wiary i nowego zapału apostolskiego.</w:t>
      </w:r>
    </w:p>
    <w:p w14:paraId="38FA4B9F"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Drodzy Bracia i Siostry, jubileusz nie jest tylko pretekstem do wspominania przeszłości. Jest dla nas przede wszystkim wezwaniem do aktywności modlitewnej i apostolskiej dziś i jutro. Zmartwychwstały Pan posyła nas, abyśmy byli świadkami nadziei, ludźmi modlitwy i pokoju. Odpowiedzmy na to wezwanie z Maryją w sercu i różańcem w dłoniach. Przygotujmy się duchowo, aby jubileusz 200-lecia Żywego Różańca stał się prawdziwym czasem odnowy Kościoła i naszych wspólnot.</w:t>
      </w:r>
    </w:p>
    <w:p w14:paraId="7533D452"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Niech radość zmartwychwstania umacnia naszą wiarę, a modlitwa różańcowa prowadzi nas pewnie ku naszemu wielkiemu jubileuszowi.</w:t>
      </w:r>
    </w:p>
    <w:p w14:paraId="60654B84" w14:textId="77777777" w:rsidR="00DA7F91" w:rsidRPr="00382DEE" w:rsidRDefault="00DA7F91" w:rsidP="00DA7F91">
      <w:pPr>
        <w:spacing w:after="0" w:line="360" w:lineRule="auto"/>
        <w:jc w:val="both"/>
        <w:rPr>
          <w:rFonts w:ascii="Times New Roman" w:eastAsia="Calibri" w:hAnsi="Times New Roman" w:cs="Times New Roman"/>
          <w:i/>
          <w:kern w:val="0"/>
          <w:sz w:val="28"/>
          <w:szCs w:val="28"/>
          <w14:ligatures w14:val="none"/>
        </w:rPr>
      </w:pPr>
      <w:r w:rsidRPr="00382DEE">
        <w:rPr>
          <w:rFonts w:ascii="Times New Roman" w:eastAsia="Calibri" w:hAnsi="Times New Roman" w:cs="Times New Roman"/>
          <w:i/>
          <w:kern w:val="0"/>
          <w:sz w:val="28"/>
          <w:szCs w:val="28"/>
          <w14:ligatures w14:val="none"/>
        </w:rPr>
        <w:t xml:space="preserve">Ks. dr Jacek </w:t>
      </w:r>
      <w:proofErr w:type="spellStart"/>
      <w:r w:rsidRPr="00382DEE">
        <w:rPr>
          <w:rFonts w:ascii="Times New Roman" w:eastAsia="Calibri" w:hAnsi="Times New Roman" w:cs="Times New Roman"/>
          <w:i/>
          <w:kern w:val="0"/>
          <w:sz w:val="28"/>
          <w:szCs w:val="28"/>
          <w14:ligatures w14:val="none"/>
        </w:rPr>
        <w:t>Gancarek</w:t>
      </w:r>
      <w:proofErr w:type="spellEnd"/>
      <w:r w:rsidRPr="00382DEE">
        <w:rPr>
          <w:rFonts w:ascii="Times New Roman" w:eastAsia="Calibri" w:hAnsi="Times New Roman" w:cs="Times New Roman"/>
          <w:i/>
          <w:kern w:val="0"/>
          <w:sz w:val="28"/>
          <w:szCs w:val="28"/>
          <w14:ligatures w14:val="none"/>
        </w:rPr>
        <w:t>, moderator krajowy Żywego Różańca</w:t>
      </w:r>
    </w:p>
    <w:p w14:paraId="290EFF5D" w14:textId="77777777" w:rsidR="00DA7F91" w:rsidRPr="00382DEE" w:rsidRDefault="00DA7F91" w:rsidP="00DA7F91">
      <w:pPr>
        <w:spacing w:after="0" w:line="360" w:lineRule="auto"/>
        <w:jc w:val="both"/>
        <w:rPr>
          <w:rFonts w:ascii="Times New Roman" w:eastAsia="Calibri" w:hAnsi="Times New Roman" w:cs="Times New Roman"/>
          <w:b/>
          <w:kern w:val="0"/>
          <w:sz w:val="28"/>
          <w:szCs w:val="28"/>
          <w14:ligatures w14:val="none"/>
        </w:rPr>
      </w:pPr>
    </w:p>
    <w:p w14:paraId="3F6768A7" w14:textId="77777777" w:rsidR="00DA7F91" w:rsidRPr="00382DEE" w:rsidRDefault="00DA7F91" w:rsidP="00DA7F91">
      <w:pPr>
        <w:spacing w:after="0" w:line="360" w:lineRule="auto"/>
        <w:jc w:val="both"/>
        <w:rPr>
          <w:rFonts w:ascii="Times New Roman" w:eastAsia="Calibri" w:hAnsi="Times New Roman" w:cs="Times New Roman"/>
          <w:b/>
          <w:bCs/>
          <w:kern w:val="0"/>
          <w:sz w:val="28"/>
          <w:szCs w:val="28"/>
          <w14:ligatures w14:val="none"/>
        </w:rPr>
      </w:pPr>
      <w:r w:rsidRPr="00382DEE">
        <w:rPr>
          <w:rFonts w:ascii="Times New Roman" w:eastAsia="Calibri" w:hAnsi="Times New Roman" w:cs="Times New Roman"/>
          <w:b/>
          <w:bCs/>
          <w:kern w:val="0"/>
          <w:sz w:val="28"/>
          <w:szCs w:val="28"/>
          <w14:ligatures w14:val="none"/>
        </w:rPr>
        <w:t>Modlimy się w intencji Światowej Sieci Modlitwy Papieża</w:t>
      </w:r>
    </w:p>
    <w:p w14:paraId="31297BBC" w14:textId="77777777" w:rsidR="00DA7F91" w:rsidRPr="00382DEE" w:rsidRDefault="00DA7F91" w:rsidP="00DA7F91">
      <w:pPr>
        <w:spacing w:after="0" w:line="360" w:lineRule="auto"/>
        <w:jc w:val="both"/>
        <w:rPr>
          <w:rFonts w:ascii="Times New Roman" w:eastAsia="Calibri" w:hAnsi="Times New Roman" w:cs="Times New Roman"/>
          <w:b/>
          <w:kern w:val="0"/>
          <w:sz w:val="28"/>
          <w:szCs w:val="28"/>
          <w14:ligatures w14:val="none"/>
        </w:rPr>
      </w:pPr>
      <w:r w:rsidRPr="00382DEE">
        <w:rPr>
          <w:rFonts w:ascii="Times New Roman" w:eastAsia="Calibri" w:hAnsi="Times New Roman" w:cs="Times New Roman"/>
          <w:b/>
          <w:kern w:val="0"/>
          <w:sz w:val="28"/>
          <w:szCs w:val="28"/>
          <w14:ligatures w14:val="none"/>
        </w:rPr>
        <w:t xml:space="preserve">Za kapłanów w kryzysie. </w:t>
      </w:r>
    </w:p>
    <w:p w14:paraId="7D26AEA6" w14:textId="6E7F9FFC" w:rsidR="00DA7F91" w:rsidRPr="00382DEE" w:rsidRDefault="00DA7F91" w:rsidP="00DA7F91">
      <w:pPr>
        <w:spacing w:after="0" w:line="360" w:lineRule="auto"/>
        <w:jc w:val="both"/>
        <w:rPr>
          <w:rFonts w:ascii="Times New Roman" w:eastAsia="Calibri" w:hAnsi="Times New Roman" w:cs="Times New Roman"/>
          <w:b/>
          <w:kern w:val="0"/>
          <w:sz w:val="28"/>
          <w:szCs w:val="28"/>
          <w14:ligatures w14:val="none"/>
        </w:rPr>
      </w:pPr>
      <w:r w:rsidRPr="00382DEE">
        <w:rPr>
          <w:rFonts w:ascii="Times New Roman" w:eastAsia="Calibri" w:hAnsi="Times New Roman" w:cs="Times New Roman"/>
          <w:b/>
          <w:kern w:val="0"/>
          <w:sz w:val="28"/>
          <w:szCs w:val="28"/>
          <w14:ligatures w14:val="none"/>
        </w:rPr>
        <w:t>Módlmy się za kapłanów przeżywających kryzys powołania, aby doświadczyli wspierającej obecności, zrozumienia i modlitwy wspólnoty.</w:t>
      </w:r>
    </w:p>
    <w:p w14:paraId="50070A4B"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xml:space="preserve">„Nie wyście Mnie wybrali, ale Ja was wybrałem i przeznaczyłem was na to, abyście szli i owoc przynosili, i by owoc wasz trwał” (J 15,16). Jezu! Nie jest łatwo dzisiaj być dobrym kapłanem, kiedy wokół tyle słów pogardy i obojętności wobec tych, których wybrałeś, aby w Twoim imieniu nauczali i sprawowali </w:t>
      </w:r>
      <w:r w:rsidRPr="00382DEE">
        <w:rPr>
          <w:rFonts w:ascii="Times New Roman" w:eastAsia="Calibri" w:hAnsi="Times New Roman" w:cs="Times New Roman"/>
          <w:bCs/>
          <w:kern w:val="0"/>
          <w:sz w:val="28"/>
          <w:szCs w:val="28"/>
          <w14:ligatures w14:val="none"/>
        </w:rPr>
        <w:lastRenderedPageBreak/>
        <w:t>sakramenty. Popatrz z miłością na kapłanów przeżywających kryzys na drodze powołania. Ty znasz ich zbolałe serca. Spraw, by znaleźli duchowych przewodników, którzy pomogą im na nowo odkryć piękno Twojego wybrania. Niech nie zabraknie tych, którzy modlitwą otoczą ich życie i posługę.</w:t>
      </w:r>
    </w:p>
    <w:p w14:paraId="3922BFFB"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p>
    <w:p w14:paraId="052BC6C5"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xml:space="preserve">Modlimy się również w naszych intencjach (zachęcić do podania swoich osobistych intencji, na przykład o zdrowie dla kogoś z rodziny itp.): … </w:t>
      </w:r>
    </w:p>
    <w:p w14:paraId="7B752B16"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p>
    <w:p w14:paraId="5902DBAF"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
          <w:bCs/>
          <w:kern w:val="0"/>
          <w:sz w:val="28"/>
          <w:szCs w:val="28"/>
          <w14:ligatures w14:val="none"/>
        </w:rPr>
        <w:t>Różaniec</w:t>
      </w:r>
    </w:p>
    <w:p w14:paraId="5DB2A99B"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xml:space="preserve">Rozważmy pierwszą tajemnicę chwalebną – Zmartwychwstanie Pana Jezusa. </w:t>
      </w:r>
    </w:p>
    <w:p w14:paraId="2A2181C4"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„A to powiedziawszy, pokazał im ręce i bok. Uradowali się zatem uczniowie, ujrzawszy Pana. A Jezus znowu rzekł do nich: «Pokój wam! Jak Ojciec Mnie posłał, tak i Ja was posyłam». Po tych słowach tchnął na nich i powiedział im: «</w:t>
      </w:r>
      <w:proofErr w:type="spellStart"/>
      <w:r w:rsidRPr="00382DEE">
        <w:rPr>
          <w:rFonts w:ascii="Times New Roman" w:eastAsia="Calibri" w:hAnsi="Times New Roman" w:cs="Times New Roman"/>
          <w:bCs/>
          <w:kern w:val="0"/>
          <w:sz w:val="28"/>
          <w:szCs w:val="28"/>
          <w14:ligatures w14:val="none"/>
        </w:rPr>
        <w:t>Weźmijcie</w:t>
      </w:r>
      <w:proofErr w:type="spellEnd"/>
      <w:r w:rsidRPr="00382DEE">
        <w:rPr>
          <w:rFonts w:ascii="Times New Roman" w:eastAsia="Calibri" w:hAnsi="Times New Roman" w:cs="Times New Roman"/>
          <w:bCs/>
          <w:kern w:val="0"/>
          <w:sz w:val="28"/>
          <w:szCs w:val="28"/>
          <w14:ligatures w14:val="none"/>
        </w:rPr>
        <w:t xml:space="preserve"> Ducha Świętego! Którym odpuścicie grzechy, są im odpuszczone, a którym zatrzymacie, są im zatrzymane»” (J 20,20-23).</w:t>
      </w:r>
    </w:p>
    <w:p w14:paraId="627C099A"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xml:space="preserve">Zmartwychwstały Chrystus posyła swoich uczniów z orędziem miłosierdzia do świata pogrążonego w mroku grzechu. Świętą s. Faustynę zapewnia: „Otworzyłem swe Serce jako żywe źródło miłosierdzia, niech z niego czerpią wszystkie dusze życie, niech się zbliżą do tego morza miłosierdzia z wielką ufnością” (Dz. 1520). Jezu, pragnę całym sercem zaczerpnąć z tego źródła miłosierdzia i prosić za biednych grzeszników. </w:t>
      </w:r>
    </w:p>
    <w:p w14:paraId="4B894B23"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p>
    <w:p w14:paraId="6D1450A8"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xml:space="preserve">– </w:t>
      </w:r>
      <w:r w:rsidRPr="00382DEE">
        <w:rPr>
          <w:rFonts w:ascii="Times New Roman" w:eastAsia="Calibri" w:hAnsi="Times New Roman" w:cs="Times New Roman"/>
          <w:bCs/>
          <w:i/>
          <w:iCs/>
          <w:kern w:val="0"/>
          <w:sz w:val="28"/>
          <w:szCs w:val="28"/>
          <w14:ligatures w14:val="none"/>
        </w:rPr>
        <w:t>Ojcze nasz</w:t>
      </w:r>
      <w:r w:rsidRPr="00382DEE">
        <w:rPr>
          <w:rFonts w:ascii="Times New Roman" w:eastAsia="Calibri" w:hAnsi="Times New Roman" w:cs="Times New Roman"/>
          <w:bCs/>
          <w:kern w:val="0"/>
          <w:sz w:val="28"/>
          <w:szCs w:val="28"/>
          <w14:ligatures w14:val="none"/>
        </w:rPr>
        <w:t xml:space="preserve">, </w:t>
      </w:r>
      <w:r w:rsidRPr="00382DEE">
        <w:rPr>
          <w:rFonts w:ascii="Times New Roman" w:eastAsia="Calibri" w:hAnsi="Times New Roman" w:cs="Times New Roman"/>
          <w:bCs/>
          <w:i/>
          <w:iCs/>
          <w:kern w:val="0"/>
          <w:sz w:val="28"/>
          <w:szCs w:val="28"/>
          <w14:ligatures w14:val="none"/>
        </w:rPr>
        <w:t xml:space="preserve">Zdrowaś Maryjo </w:t>
      </w:r>
      <w:r w:rsidRPr="00382DEE">
        <w:rPr>
          <w:rFonts w:ascii="Times New Roman" w:eastAsia="Calibri" w:hAnsi="Times New Roman" w:cs="Times New Roman"/>
          <w:bCs/>
          <w:kern w:val="0"/>
          <w:sz w:val="28"/>
          <w:szCs w:val="28"/>
          <w14:ligatures w14:val="none"/>
        </w:rPr>
        <w:t xml:space="preserve">(10 razy), </w:t>
      </w:r>
      <w:r w:rsidRPr="00382DEE">
        <w:rPr>
          <w:rFonts w:ascii="Times New Roman" w:eastAsia="Calibri" w:hAnsi="Times New Roman" w:cs="Times New Roman"/>
          <w:bCs/>
          <w:i/>
          <w:iCs/>
          <w:kern w:val="0"/>
          <w:sz w:val="28"/>
          <w:szCs w:val="28"/>
          <w14:ligatures w14:val="none"/>
        </w:rPr>
        <w:t>Chwała Ojcu</w:t>
      </w:r>
      <w:r w:rsidRPr="00382DEE">
        <w:rPr>
          <w:rFonts w:ascii="Times New Roman" w:eastAsia="Calibri" w:hAnsi="Times New Roman" w:cs="Times New Roman"/>
          <w:bCs/>
          <w:kern w:val="0"/>
          <w:sz w:val="28"/>
          <w:szCs w:val="28"/>
          <w14:ligatures w14:val="none"/>
        </w:rPr>
        <w:t xml:space="preserve">, </w:t>
      </w:r>
      <w:r w:rsidRPr="00382DEE">
        <w:rPr>
          <w:rFonts w:ascii="Times New Roman" w:eastAsia="Calibri" w:hAnsi="Times New Roman" w:cs="Times New Roman"/>
          <w:bCs/>
          <w:i/>
          <w:iCs/>
          <w:kern w:val="0"/>
          <w:sz w:val="28"/>
          <w:szCs w:val="28"/>
          <w14:ligatures w14:val="none"/>
        </w:rPr>
        <w:t>O mój Jezu…</w:t>
      </w:r>
    </w:p>
    <w:p w14:paraId="3F674028"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xml:space="preserve">– Królowo Różańca Świętego, </w:t>
      </w:r>
      <w:r w:rsidRPr="00382DEE">
        <w:rPr>
          <w:rFonts w:ascii="Times New Roman" w:eastAsia="Calibri" w:hAnsi="Times New Roman" w:cs="Times New Roman"/>
          <w:bCs/>
          <w:i/>
          <w:kern w:val="0"/>
          <w:sz w:val="28"/>
          <w:szCs w:val="28"/>
          <w14:ligatures w14:val="none"/>
        </w:rPr>
        <w:t>módl się za nami</w:t>
      </w:r>
      <w:r w:rsidRPr="00382DEE">
        <w:rPr>
          <w:rFonts w:ascii="Times New Roman" w:eastAsia="Calibri" w:hAnsi="Times New Roman" w:cs="Times New Roman"/>
          <w:bCs/>
          <w:kern w:val="0"/>
          <w:sz w:val="28"/>
          <w:szCs w:val="28"/>
          <w14:ligatures w14:val="none"/>
        </w:rPr>
        <w:t>.</w:t>
      </w:r>
    </w:p>
    <w:p w14:paraId="77151392"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xml:space="preserve">– Za zmarłych członków kółka różańcowego (wymienić): … – </w:t>
      </w:r>
      <w:r w:rsidRPr="00382DEE">
        <w:rPr>
          <w:rFonts w:ascii="Times New Roman" w:eastAsia="Calibri" w:hAnsi="Times New Roman" w:cs="Times New Roman"/>
          <w:bCs/>
          <w:i/>
          <w:iCs/>
          <w:kern w:val="0"/>
          <w:sz w:val="28"/>
          <w:szCs w:val="28"/>
          <w14:ligatures w14:val="none"/>
        </w:rPr>
        <w:t>Wieczny odpoczynek…</w:t>
      </w:r>
    </w:p>
    <w:p w14:paraId="7E9CCE75"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p>
    <w:p w14:paraId="60A9599C" w14:textId="238A4983"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
          <w:bCs/>
          <w:kern w:val="0"/>
          <w:sz w:val="28"/>
          <w:szCs w:val="28"/>
          <w14:ligatures w14:val="none"/>
        </w:rPr>
        <w:t>Konferencja</w:t>
      </w:r>
      <w:r w:rsidRPr="00382DEE">
        <w:rPr>
          <w:rFonts w:ascii="Times New Roman" w:eastAsia="Calibri" w:hAnsi="Times New Roman" w:cs="Times New Roman"/>
          <w:bCs/>
          <w:kern w:val="0"/>
          <w:sz w:val="28"/>
          <w:szCs w:val="28"/>
          <w14:ligatures w14:val="none"/>
        </w:rPr>
        <w:t xml:space="preserve"> (prowadzi ją kapłan lub </w:t>
      </w:r>
      <w:proofErr w:type="spellStart"/>
      <w:r w:rsidRPr="00382DEE">
        <w:rPr>
          <w:rFonts w:ascii="Times New Roman" w:eastAsia="Calibri" w:hAnsi="Times New Roman" w:cs="Times New Roman"/>
          <w:bCs/>
          <w:kern w:val="0"/>
          <w:sz w:val="28"/>
          <w:szCs w:val="28"/>
          <w14:ligatures w14:val="none"/>
        </w:rPr>
        <w:t>zelator</w:t>
      </w:r>
      <w:proofErr w:type="spellEnd"/>
      <w:r w:rsidRPr="00382DEE">
        <w:rPr>
          <w:rFonts w:ascii="Times New Roman" w:eastAsia="Calibri" w:hAnsi="Times New Roman" w:cs="Times New Roman"/>
          <w:bCs/>
          <w:kern w:val="0"/>
          <w:sz w:val="28"/>
          <w:szCs w:val="28"/>
          <w14:ligatures w14:val="none"/>
        </w:rPr>
        <w:t xml:space="preserve">/ka odczytuje z „Różańca”, s. 36-37). </w:t>
      </w:r>
    </w:p>
    <w:p w14:paraId="5BDFA04B"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p>
    <w:p w14:paraId="2D15494B"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
          <w:bCs/>
          <w:kern w:val="0"/>
          <w:sz w:val="28"/>
          <w:szCs w:val="28"/>
          <w14:ligatures w14:val="none"/>
        </w:rPr>
        <w:t>Z życia Kościoła</w:t>
      </w:r>
    </w:p>
    <w:p w14:paraId="24A9993D"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Trzy święte dni, które Kościół tak uroczyście celebruje podczas liturgii, prowadzą nas do przeżywania co roku, a także w każdą niedzielę największej prawdy naszej wiary, jaką jest zmartwychwstanie Chrystusa. Tą prawdą żyjemy i tę prawdę mamy całym życiem głosić.</w:t>
      </w:r>
    </w:p>
    <w:p w14:paraId="19688E95"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Niedziela Miłosierdzia Bożego to dzień, w którym Jezus obficie rozlewa swoje łaski „dla nas i całego świata”. Korzystajmy z tych darów i wypraszajmy je dla tych, którzy „najbardziej potrzebują Bożego miłosierdzia”.</w:t>
      </w:r>
    </w:p>
    <w:p w14:paraId="31FC2CA2" w14:textId="7BD8CFE9" w:rsidR="00076FE9" w:rsidRPr="00382DEE" w:rsidRDefault="00076FE9" w:rsidP="00DA7F91">
      <w:pPr>
        <w:spacing w:after="0" w:line="360" w:lineRule="auto"/>
        <w:jc w:val="both"/>
        <w:rPr>
          <w:rFonts w:ascii="Times New Roman" w:eastAsia="Calibri" w:hAnsi="Times New Roman" w:cs="Times New Roman"/>
          <w:bCs/>
          <w:vanish/>
          <w:kern w:val="0"/>
          <w:sz w:val="28"/>
          <w:szCs w:val="28"/>
          <w14:ligatures w14:val="none"/>
        </w:rPr>
      </w:pPr>
      <w:r w:rsidRPr="00382DEE">
        <w:rPr>
          <w:rFonts w:ascii="Times New Roman" w:eastAsia="Calibri" w:hAnsi="Times New Roman" w:cs="Times New Roman"/>
          <w:bCs/>
          <w:kern w:val="0"/>
          <w:sz w:val="28"/>
          <w:szCs w:val="28"/>
          <w14:ligatures w14:val="none"/>
        </w:rPr>
        <w:t xml:space="preserve">- Ojciec </w:t>
      </w:r>
    </w:p>
    <w:p w14:paraId="5B32A04D" w14:textId="600955DD" w:rsidR="00DA7F91" w:rsidRPr="00382DEE" w:rsidRDefault="00076FE9"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xml:space="preserve"> Święty Leon XIV prosi o nieustanną modlitwę w intencji pokoju na świecie.</w:t>
      </w:r>
    </w:p>
    <w:p w14:paraId="0597DC0F" w14:textId="77777777" w:rsidR="00076FE9" w:rsidRPr="00382DEE" w:rsidRDefault="00076FE9" w:rsidP="00DA7F91">
      <w:pPr>
        <w:spacing w:after="0" w:line="360" w:lineRule="auto"/>
        <w:jc w:val="both"/>
        <w:rPr>
          <w:rFonts w:ascii="Times New Roman" w:eastAsia="Calibri" w:hAnsi="Times New Roman" w:cs="Times New Roman"/>
          <w:b/>
          <w:bCs/>
          <w:kern w:val="0"/>
          <w:sz w:val="28"/>
          <w:szCs w:val="28"/>
          <w14:ligatures w14:val="none"/>
        </w:rPr>
      </w:pPr>
    </w:p>
    <w:p w14:paraId="403C9053" w14:textId="612FE603"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
          <w:bCs/>
          <w:kern w:val="0"/>
          <w:sz w:val="28"/>
          <w:szCs w:val="28"/>
          <w14:ligatures w14:val="none"/>
        </w:rPr>
        <w:t>Z życia diecezji / parafii</w:t>
      </w:r>
    </w:p>
    <w:p w14:paraId="6E799EA2" w14:textId="67B0ABBA"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Święte Triduum Paschalne to centrum całego roku liturgicznego. Uroczysta liturgia oraz adoracje w ciemnicy i przy grobie Pańskim są okazją do wspólnej modlitwy Wspólnot Żywego Różańca. Warto przygotować i poprowadzić adorację, a wcześniej zaprosić na nią naszych bliskich.</w:t>
      </w:r>
    </w:p>
    <w:p w14:paraId="4AC7AEED"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xml:space="preserve">– Wielki Czwartek to dzień dziękczynienia za Eucharystię i kapłaństwo. Ofiarujmy w tym dniu dar modlitwy kapłanom z naszej parafii. </w:t>
      </w:r>
    </w:p>
    <w:p w14:paraId="698EA086"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xml:space="preserve">– Od Wielkiego Piątku trwamy na </w:t>
      </w:r>
      <w:r w:rsidRPr="00382DEE">
        <w:rPr>
          <w:rFonts w:ascii="Times New Roman" w:eastAsia="Calibri" w:hAnsi="Times New Roman" w:cs="Times New Roman"/>
          <w:bCs/>
          <w:i/>
          <w:iCs/>
          <w:kern w:val="0"/>
          <w:sz w:val="28"/>
          <w:szCs w:val="28"/>
          <w14:ligatures w14:val="none"/>
        </w:rPr>
        <w:t>Nowennie do Bożego Miłosierdzia</w:t>
      </w:r>
      <w:r w:rsidRPr="00382DEE">
        <w:rPr>
          <w:rFonts w:ascii="Times New Roman" w:eastAsia="Calibri" w:hAnsi="Times New Roman" w:cs="Times New Roman"/>
          <w:bCs/>
          <w:kern w:val="0"/>
          <w:sz w:val="28"/>
          <w:szCs w:val="28"/>
          <w14:ligatures w14:val="none"/>
        </w:rPr>
        <w:t xml:space="preserve">. Możemy zaproponować księdzu proboszczowi, że w te dni o godz. 15.00 będziemy spotykali się na modlitwie </w:t>
      </w:r>
      <w:r w:rsidRPr="00382DEE">
        <w:rPr>
          <w:rFonts w:ascii="Times New Roman" w:eastAsia="Calibri" w:hAnsi="Times New Roman" w:cs="Times New Roman"/>
          <w:bCs/>
          <w:i/>
          <w:iCs/>
          <w:kern w:val="0"/>
          <w:sz w:val="28"/>
          <w:szCs w:val="28"/>
          <w14:ligatures w14:val="none"/>
        </w:rPr>
        <w:t>Koronką do Bożego Miłosierdzia</w:t>
      </w:r>
      <w:r w:rsidRPr="00382DEE">
        <w:rPr>
          <w:rFonts w:ascii="Times New Roman" w:eastAsia="Calibri" w:hAnsi="Times New Roman" w:cs="Times New Roman"/>
          <w:bCs/>
          <w:kern w:val="0"/>
          <w:sz w:val="28"/>
          <w:szCs w:val="28"/>
          <w14:ligatures w14:val="none"/>
        </w:rPr>
        <w:t xml:space="preserve">. </w:t>
      </w:r>
    </w:p>
    <w:p w14:paraId="73BCA7D6" w14:textId="77777777" w:rsidR="00DA7F91"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Niech Niedziela Miłosierdzia Bożego będzie wielkim wołaniem o miłosierdzie dla świata.</w:t>
      </w:r>
    </w:p>
    <w:p w14:paraId="68A5AA71" w14:textId="735CDE5F" w:rsidR="008F653E" w:rsidRPr="00382DEE" w:rsidRDefault="008F653E" w:rsidP="00DA7F91">
      <w:pPr>
        <w:spacing w:after="0" w:line="360" w:lineRule="auto"/>
        <w:jc w:val="both"/>
        <w:rPr>
          <w:rFonts w:ascii="Times New Roman" w:eastAsia="Calibri" w:hAnsi="Times New Roman" w:cs="Times New Roman"/>
          <w:bCs/>
          <w:kern w:val="0"/>
          <w:sz w:val="28"/>
          <w:szCs w:val="28"/>
          <w14:ligatures w14:val="none"/>
        </w:rPr>
      </w:pPr>
      <w:r>
        <w:rPr>
          <w:rFonts w:ascii="Times New Roman" w:eastAsia="Calibri" w:hAnsi="Times New Roman" w:cs="Times New Roman"/>
          <w:bCs/>
          <w:kern w:val="0"/>
          <w:sz w:val="28"/>
          <w:szCs w:val="28"/>
          <w14:ligatures w14:val="none"/>
        </w:rPr>
        <w:t xml:space="preserve">- W dniach 20-24 kwietnia 2026 roku, pod przewodnictwem Biskupa Kieleckiego Jana Piotrowskiego oraz Biskupa Andrzeja Kalety, będzie miała miejsce Diecezjalna Pielgrzymka do Francji. Przy grobie bł. Pauliny </w:t>
      </w:r>
      <w:proofErr w:type="spellStart"/>
      <w:r>
        <w:rPr>
          <w:rFonts w:ascii="Times New Roman" w:eastAsia="Calibri" w:hAnsi="Times New Roman" w:cs="Times New Roman"/>
          <w:bCs/>
          <w:kern w:val="0"/>
          <w:sz w:val="28"/>
          <w:szCs w:val="28"/>
          <w14:ligatures w14:val="none"/>
        </w:rPr>
        <w:t>Jaricot</w:t>
      </w:r>
      <w:proofErr w:type="spellEnd"/>
      <w:r>
        <w:rPr>
          <w:rFonts w:ascii="Times New Roman" w:eastAsia="Calibri" w:hAnsi="Times New Roman" w:cs="Times New Roman"/>
          <w:bCs/>
          <w:kern w:val="0"/>
          <w:sz w:val="28"/>
          <w:szCs w:val="28"/>
          <w14:ligatures w14:val="none"/>
        </w:rPr>
        <w:t xml:space="preserve"> w 200 lecie założenia Żywego Różańca będziemy modlić się w intencji wszystkich wspólnot Żywego Różańca diecezji kieleckiej. Prosimy o duchową łączność!</w:t>
      </w:r>
    </w:p>
    <w:p w14:paraId="1FB11A23" w14:textId="65BB0754" w:rsidR="00DA7F91" w:rsidRPr="00382DEE" w:rsidRDefault="00DA7F91" w:rsidP="00DA7F91">
      <w:pPr>
        <w:spacing w:after="0" w:line="360" w:lineRule="auto"/>
        <w:jc w:val="both"/>
        <w:rPr>
          <w:rFonts w:ascii="Times New Roman" w:hAnsi="Times New Roman" w:cs="Times New Roman"/>
          <w:b/>
          <w:bCs/>
          <w:sz w:val="28"/>
          <w:szCs w:val="28"/>
        </w:rPr>
      </w:pPr>
      <w:r w:rsidRPr="00382DEE">
        <w:rPr>
          <w:rFonts w:ascii="Times New Roman" w:eastAsia="Calibri" w:hAnsi="Times New Roman" w:cs="Times New Roman"/>
          <w:bCs/>
          <w:kern w:val="0"/>
          <w:sz w:val="28"/>
          <w:szCs w:val="28"/>
          <w14:ligatures w14:val="none"/>
        </w:rPr>
        <w:lastRenderedPageBreak/>
        <w:t xml:space="preserve"> </w:t>
      </w:r>
      <w:r w:rsidRPr="00382DEE">
        <w:rPr>
          <w:rFonts w:ascii="Times New Roman" w:hAnsi="Times New Roman" w:cs="Times New Roman"/>
          <w:sz w:val="28"/>
          <w:szCs w:val="28"/>
        </w:rPr>
        <w:t xml:space="preserve">- W Referacie Katechetycznym (Kielce ul Jana Pawła II 3, numer telefonu 605 079 079), można nabyć: Ceremoniał, Statut Żywego Różańca, modlitewniki, odznaki, chusty, zeszyty dla </w:t>
      </w:r>
      <w:proofErr w:type="spellStart"/>
      <w:r w:rsidRPr="00382DEE">
        <w:rPr>
          <w:rFonts w:ascii="Times New Roman" w:hAnsi="Times New Roman" w:cs="Times New Roman"/>
          <w:sz w:val="28"/>
          <w:szCs w:val="28"/>
        </w:rPr>
        <w:t>zelatorów</w:t>
      </w:r>
      <w:proofErr w:type="spellEnd"/>
      <w:r w:rsidRPr="00382DEE">
        <w:rPr>
          <w:rFonts w:ascii="Times New Roman" w:hAnsi="Times New Roman" w:cs="Times New Roman"/>
          <w:sz w:val="28"/>
          <w:szCs w:val="28"/>
        </w:rPr>
        <w:t xml:space="preserve">, obrazki z bł. Pauliną </w:t>
      </w:r>
      <w:proofErr w:type="spellStart"/>
      <w:r w:rsidRPr="00382DEE">
        <w:rPr>
          <w:rFonts w:ascii="Times New Roman" w:hAnsi="Times New Roman" w:cs="Times New Roman"/>
          <w:sz w:val="28"/>
          <w:szCs w:val="28"/>
        </w:rPr>
        <w:t>Jaricot</w:t>
      </w:r>
      <w:proofErr w:type="spellEnd"/>
      <w:r w:rsidRPr="00382DEE">
        <w:rPr>
          <w:rFonts w:ascii="Times New Roman" w:hAnsi="Times New Roman" w:cs="Times New Roman"/>
          <w:sz w:val="28"/>
          <w:szCs w:val="28"/>
        </w:rPr>
        <w:t xml:space="preserve"> oraz wiele innych materiałów służących do formacji wspólnot. Zapraszamy do kontaktu. </w:t>
      </w:r>
      <w:r w:rsidRPr="00382DEE">
        <w:rPr>
          <w:rFonts w:ascii="Times New Roman" w:hAnsi="Times New Roman" w:cs="Times New Roman"/>
          <w:b/>
          <w:bCs/>
          <w:sz w:val="28"/>
          <w:szCs w:val="28"/>
        </w:rPr>
        <w:t>- 25 czerwca do 1 lipca 2026 roku DIECEZJALNA PIELGRZYMKA DO FATIMY! Więcej informacji na stronie diecezjalnej. Zapraszamy do wspólnego pielgrzymowania</w:t>
      </w:r>
      <w:r w:rsidR="00076FE9" w:rsidRPr="00382DEE">
        <w:rPr>
          <w:rFonts w:ascii="Times New Roman" w:hAnsi="Times New Roman" w:cs="Times New Roman"/>
          <w:b/>
          <w:bCs/>
          <w:sz w:val="28"/>
          <w:szCs w:val="28"/>
        </w:rPr>
        <w:t>, mamy jeszcze kilka wolnych miejsc.</w:t>
      </w:r>
    </w:p>
    <w:p w14:paraId="6ACCF7C2" w14:textId="376DBDC0" w:rsidR="00076FE9" w:rsidRPr="00382DEE" w:rsidRDefault="00076FE9" w:rsidP="00DA7F91">
      <w:pPr>
        <w:spacing w:after="0" w:line="360" w:lineRule="auto"/>
        <w:jc w:val="both"/>
        <w:rPr>
          <w:rFonts w:ascii="Times New Roman" w:hAnsi="Times New Roman" w:cs="Times New Roman"/>
          <w:b/>
          <w:bCs/>
          <w:sz w:val="28"/>
          <w:szCs w:val="28"/>
        </w:rPr>
      </w:pPr>
      <w:r w:rsidRPr="00382DEE">
        <w:rPr>
          <w:rFonts w:ascii="Times New Roman" w:hAnsi="Times New Roman" w:cs="Times New Roman"/>
          <w:b/>
          <w:bCs/>
          <w:sz w:val="28"/>
          <w:szCs w:val="28"/>
        </w:rPr>
        <w:t>- Diecezja Kielecka od 2 maja 2026 roku, będzie przygotowywać się do zawierzenia Niepokalanemu Sercu NMP. Zawierzenie będzie miało wymiar parafialny i diecezjalny. Więcej informacji zostanie podane w najbliższym czasie. Prosimy wszystkie wspólnoty o dar modlitwy w tej intencji.</w:t>
      </w:r>
    </w:p>
    <w:p w14:paraId="380E379F" w14:textId="19B6D3A7" w:rsidR="00DF6F72" w:rsidRPr="00382DEE" w:rsidRDefault="00DF6F72" w:rsidP="00DA7F91">
      <w:pPr>
        <w:spacing w:after="0" w:line="360" w:lineRule="auto"/>
        <w:jc w:val="both"/>
        <w:rPr>
          <w:rFonts w:ascii="Times New Roman" w:eastAsia="Calibri" w:hAnsi="Times New Roman" w:cs="Times New Roman"/>
          <w:b/>
          <w:bCs/>
          <w:kern w:val="0"/>
          <w:sz w:val="28"/>
          <w:szCs w:val="28"/>
          <w14:ligatures w14:val="none"/>
        </w:rPr>
      </w:pPr>
      <w:r w:rsidRPr="00382DEE">
        <w:rPr>
          <w:rFonts w:ascii="Times New Roman" w:hAnsi="Times New Roman" w:cs="Times New Roman"/>
          <w:b/>
          <w:bCs/>
          <w:sz w:val="28"/>
          <w:szCs w:val="28"/>
        </w:rPr>
        <w:t xml:space="preserve">- W kościołach naszej diecezji w miesiącu maju, odczytane zostaną rozważania PIĘKNA PANI Z NIEBA, red. ks. Karol </w:t>
      </w:r>
      <w:proofErr w:type="spellStart"/>
      <w:r w:rsidRPr="00382DEE">
        <w:rPr>
          <w:rFonts w:ascii="Times New Roman" w:hAnsi="Times New Roman" w:cs="Times New Roman"/>
          <w:b/>
          <w:bCs/>
          <w:sz w:val="28"/>
          <w:szCs w:val="28"/>
        </w:rPr>
        <w:t>Stanewicz</w:t>
      </w:r>
      <w:proofErr w:type="spellEnd"/>
      <w:r w:rsidRPr="00382DEE">
        <w:rPr>
          <w:rFonts w:ascii="Times New Roman" w:hAnsi="Times New Roman" w:cs="Times New Roman"/>
          <w:b/>
          <w:bCs/>
          <w:sz w:val="28"/>
          <w:szCs w:val="28"/>
        </w:rPr>
        <w:t xml:space="preserve"> SAC. Rozważania majowe pozwolą nam przygotować się do zawierzenia Niepokalanemu Sercu NMP.</w:t>
      </w:r>
    </w:p>
    <w:p w14:paraId="684461F1"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p>
    <w:p w14:paraId="226E415B"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
          <w:bCs/>
          <w:kern w:val="0"/>
          <w:sz w:val="28"/>
          <w:szCs w:val="28"/>
          <w14:ligatures w14:val="none"/>
        </w:rPr>
        <w:t>Z życia Stowarzyszenia Żywy Różaniec</w:t>
      </w:r>
    </w:p>
    <w:p w14:paraId="7ACDFBA0" w14:textId="3627E533"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Zapraszamy na centralne obchody jubileuszu 200-lecia Żywego Różańca, które odbędą się na Jasnej Górze w dniach 5-6 czerwca br. Rozpoczniemy je w piątek, 5 czerwca, III Ogólnopolskim Kongresem Różańcowym, po którym będziemy przeżywać XIV Ogólnopolską Pielgrzymkę Żywego Różańca na Jasną Górę. Uroczysta Msza św. jubileuszowa, pod przewodnictwem nuncjusza apostolskiego w Polsce, odbędzie się na szczycie jasnogórskim w sobotę 6 czerwca o godz. 12.00. Program uroczystości znajdziemy w miesięczniku „Różaniec” (s. 47) i na stronach www.rozaniec.eu oraz www.zywyrozaniec.eu. Warto już teraz zarezerwować noclegi dla grup, które przyjadą z daleka. Biskup Kielecki Jan Piotrowski, będzie przewodniczył Mszy św. o północy  5 czerwca 2026 roku.</w:t>
      </w:r>
    </w:p>
    <w:p w14:paraId="4B3B1279" w14:textId="4FEAB27D"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2 maja – w uroczystość NMP Królowej Polski ‒ rozpoczniemy rekolekcje zawierzen</w:t>
      </w:r>
      <w:r w:rsidR="00076FE9" w:rsidRPr="00382DEE">
        <w:rPr>
          <w:rFonts w:ascii="Times New Roman" w:eastAsia="Calibri" w:hAnsi="Times New Roman" w:cs="Times New Roman"/>
          <w:bCs/>
          <w:kern w:val="0"/>
          <w:sz w:val="28"/>
          <w:szCs w:val="28"/>
          <w14:ligatures w14:val="none"/>
        </w:rPr>
        <w:t>ia</w:t>
      </w:r>
      <w:r w:rsidRPr="00382DEE">
        <w:rPr>
          <w:rFonts w:ascii="Times New Roman" w:eastAsia="Calibri" w:hAnsi="Times New Roman" w:cs="Times New Roman"/>
          <w:bCs/>
          <w:kern w:val="0"/>
          <w:sz w:val="28"/>
          <w:szCs w:val="28"/>
          <w14:ligatures w14:val="none"/>
        </w:rPr>
        <w:t xml:space="preserve"> 33. To wyjątkowa podróż duchowa, która trwa 33 dni i przygotowuje </w:t>
      </w:r>
      <w:r w:rsidRPr="00382DEE">
        <w:rPr>
          <w:rFonts w:ascii="Times New Roman" w:eastAsia="Calibri" w:hAnsi="Times New Roman" w:cs="Times New Roman"/>
          <w:bCs/>
          <w:kern w:val="0"/>
          <w:sz w:val="28"/>
          <w:szCs w:val="28"/>
          <w14:ligatures w14:val="none"/>
        </w:rPr>
        <w:lastRenderedPageBreak/>
        <w:t xml:space="preserve">nas do oddania się Panu Bogu przez Maryję na wzór św. Ludwika Marii </w:t>
      </w:r>
      <w:proofErr w:type="spellStart"/>
      <w:r w:rsidRPr="00382DEE">
        <w:rPr>
          <w:rFonts w:ascii="Times New Roman" w:eastAsia="Calibri" w:hAnsi="Times New Roman" w:cs="Times New Roman"/>
          <w:bCs/>
          <w:kern w:val="0"/>
          <w:sz w:val="28"/>
          <w:szCs w:val="28"/>
          <w14:ligatures w14:val="none"/>
        </w:rPr>
        <w:t>Grigniona</w:t>
      </w:r>
      <w:proofErr w:type="spellEnd"/>
      <w:r w:rsidRPr="00382DEE">
        <w:rPr>
          <w:rFonts w:ascii="Times New Roman" w:eastAsia="Calibri" w:hAnsi="Times New Roman" w:cs="Times New Roman"/>
          <w:bCs/>
          <w:kern w:val="0"/>
          <w:sz w:val="28"/>
          <w:szCs w:val="28"/>
          <w14:ligatures w14:val="none"/>
        </w:rPr>
        <w:t xml:space="preserve"> de </w:t>
      </w:r>
      <w:proofErr w:type="spellStart"/>
      <w:r w:rsidRPr="00382DEE">
        <w:rPr>
          <w:rFonts w:ascii="Times New Roman" w:eastAsia="Calibri" w:hAnsi="Times New Roman" w:cs="Times New Roman"/>
          <w:bCs/>
          <w:kern w:val="0"/>
          <w:sz w:val="28"/>
          <w:szCs w:val="28"/>
          <w14:ligatures w14:val="none"/>
        </w:rPr>
        <w:t>Montforta</w:t>
      </w:r>
      <w:proofErr w:type="spellEnd"/>
      <w:r w:rsidRPr="00382DEE">
        <w:rPr>
          <w:rFonts w:ascii="Times New Roman" w:eastAsia="Calibri" w:hAnsi="Times New Roman" w:cs="Times New Roman"/>
          <w:bCs/>
          <w:kern w:val="0"/>
          <w:sz w:val="28"/>
          <w:szCs w:val="28"/>
          <w14:ligatures w14:val="none"/>
        </w:rPr>
        <w:t>.</w:t>
      </w:r>
    </w:p>
    <w:p w14:paraId="344094C8"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xml:space="preserve">– Zapraszamy na ogólnopolskie rekolekcje dla członków Żywego Różańca, które odbędą się w dniach 2-5 lipca 2026 r. w Gietrzwałdzie. Poprowadzi je o. Michał </w:t>
      </w:r>
      <w:proofErr w:type="spellStart"/>
      <w:r w:rsidRPr="00382DEE">
        <w:rPr>
          <w:rFonts w:ascii="Times New Roman" w:eastAsia="Calibri" w:hAnsi="Times New Roman" w:cs="Times New Roman"/>
          <w:bCs/>
          <w:kern w:val="0"/>
          <w:sz w:val="28"/>
          <w:szCs w:val="28"/>
          <w14:ligatures w14:val="none"/>
        </w:rPr>
        <w:t>Szałkowski</w:t>
      </w:r>
      <w:proofErr w:type="spellEnd"/>
      <w:r w:rsidRPr="00382DEE">
        <w:rPr>
          <w:rFonts w:ascii="Times New Roman" w:eastAsia="Calibri" w:hAnsi="Times New Roman" w:cs="Times New Roman"/>
          <w:bCs/>
          <w:kern w:val="0"/>
          <w:sz w:val="28"/>
          <w:szCs w:val="28"/>
          <w14:ligatures w14:val="none"/>
        </w:rPr>
        <w:t xml:space="preserve"> OP. Zapisy u ks. Leszka </w:t>
      </w:r>
      <w:proofErr w:type="spellStart"/>
      <w:r w:rsidRPr="00382DEE">
        <w:rPr>
          <w:rFonts w:ascii="Times New Roman" w:eastAsia="Calibri" w:hAnsi="Times New Roman" w:cs="Times New Roman"/>
          <w:bCs/>
          <w:kern w:val="0"/>
          <w:sz w:val="28"/>
          <w:szCs w:val="28"/>
          <w14:ligatures w14:val="none"/>
        </w:rPr>
        <w:t>Wojcinowicza</w:t>
      </w:r>
      <w:proofErr w:type="spellEnd"/>
      <w:r w:rsidRPr="00382DEE">
        <w:rPr>
          <w:rFonts w:ascii="Times New Roman" w:eastAsia="Calibri" w:hAnsi="Times New Roman" w:cs="Times New Roman"/>
          <w:bCs/>
          <w:kern w:val="0"/>
          <w:sz w:val="28"/>
          <w:szCs w:val="28"/>
          <w14:ligatures w14:val="none"/>
        </w:rPr>
        <w:t xml:space="preserve"> (tel. 668 163 327).</w:t>
      </w:r>
    </w:p>
    <w:p w14:paraId="2C989AEB"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Cs/>
          <w:kern w:val="0"/>
          <w:sz w:val="28"/>
          <w:szCs w:val="28"/>
          <w14:ligatures w14:val="none"/>
        </w:rPr>
        <w:t>– Zapraszamy czytelników miesięcznika „Różaniec” i Rodzinę Loretańską na XVII Pielgrzymkę do Loretto, która odbędzie się 9 maja 2026 roku. Zgłoszenia grup do 24 kwietnia (tel. 22 612 93 64; e-mail: rozaniec@loretanki.pl).</w:t>
      </w:r>
    </w:p>
    <w:p w14:paraId="757BF02D"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p>
    <w:p w14:paraId="2EB9E124"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
          <w:bCs/>
          <w:kern w:val="0"/>
          <w:sz w:val="28"/>
          <w:szCs w:val="28"/>
          <w14:ligatures w14:val="none"/>
        </w:rPr>
        <w:t>Słowo i błogosławieństwo kapłana.</w:t>
      </w:r>
    </w:p>
    <w:p w14:paraId="2BFEE00C"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
          <w:bCs/>
          <w:kern w:val="0"/>
          <w:sz w:val="28"/>
          <w:szCs w:val="28"/>
          <w14:ligatures w14:val="none"/>
        </w:rPr>
        <w:t>Śpiew:</w:t>
      </w:r>
      <w:r w:rsidRPr="00382DEE">
        <w:rPr>
          <w:rFonts w:ascii="Times New Roman" w:eastAsia="Calibri" w:hAnsi="Times New Roman" w:cs="Times New Roman"/>
          <w:bCs/>
          <w:kern w:val="0"/>
          <w:sz w:val="28"/>
          <w:szCs w:val="28"/>
          <w14:ligatures w14:val="none"/>
        </w:rPr>
        <w:t xml:space="preserve"> </w:t>
      </w:r>
      <w:r w:rsidRPr="00382DEE">
        <w:rPr>
          <w:rFonts w:ascii="Times New Roman" w:eastAsia="Calibri" w:hAnsi="Times New Roman" w:cs="Times New Roman"/>
          <w:bCs/>
          <w:i/>
          <w:iCs/>
          <w:kern w:val="0"/>
          <w:sz w:val="28"/>
          <w:szCs w:val="28"/>
          <w14:ligatures w14:val="none"/>
        </w:rPr>
        <w:t>Hymn Żywego Różańca.</w:t>
      </w:r>
    </w:p>
    <w:p w14:paraId="6BE5E826"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r w:rsidRPr="00382DEE">
        <w:rPr>
          <w:rFonts w:ascii="Times New Roman" w:eastAsia="Calibri" w:hAnsi="Times New Roman" w:cs="Times New Roman"/>
          <w:b/>
          <w:bCs/>
          <w:kern w:val="0"/>
          <w:sz w:val="28"/>
          <w:szCs w:val="28"/>
          <w14:ligatures w14:val="none"/>
        </w:rPr>
        <w:t xml:space="preserve">Wymiana tajemnic różańcowych i podanie aktualności dotyczących naszej róży. </w:t>
      </w:r>
    </w:p>
    <w:p w14:paraId="6E07F80E" w14:textId="77777777" w:rsidR="00DA7F91" w:rsidRPr="00382DEE" w:rsidRDefault="00DA7F91" w:rsidP="00DA7F91">
      <w:pPr>
        <w:spacing w:after="0" w:line="360" w:lineRule="auto"/>
        <w:jc w:val="both"/>
        <w:rPr>
          <w:rFonts w:ascii="Times New Roman" w:eastAsia="Calibri" w:hAnsi="Times New Roman" w:cs="Times New Roman"/>
          <w:bCs/>
          <w:kern w:val="0"/>
          <w:sz w:val="28"/>
          <w:szCs w:val="28"/>
          <w14:ligatures w14:val="none"/>
        </w:rPr>
      </w:pPr>
    </w:p>
    <w:p w14:paraId="42C433D6" w14:textId="52C8F346" w:rsidR="00DA7F91" w:rsidRPr="00382DEE" w:rsidRDefault="00DA7F91" w:rsidP="00DA7F91">
      <w:pPr>
        <w:spacing w:after="0" w:line="360" w:lineRule="auto"/>
        <w:jc w:val="both"/>
        <w:rPr>
          <w:rFonts w:ascii="Times New Roman" w:eastAsia="Calibri" w:hAnsi="Times New Roman" w:cs="Times New Roman"/>
          <w:bCs/>
          <w:i/>
          <w:kern w:val="0"/>
          <w:sz w:val="28"/>
          <w:szCs w:val="28"/>
          <w14:ligatures w14:val="none"/>
        </w:rPr>
      </w:pPr>
      <w:r w:rsidRPr="00382DEE">
        <w:rPr>
          <w:rFonts w:ascii="Times New Roman" w:eastAsia="Calibri" w:hAnsi="Times New Roman" w:cs="Times New Roman"/>
          <w:bCs/>
          <w:i/>
          <w:kern w:val="0"/>
          <w:sz w:val="28"/>
          <w:szCs w:val="28"/>
          <w14:ligatures w14:val="none"/>
        </w:rPr>
        <w:t>Oprac. ks. Szymon Mucha</w:t>
      </w:r>
      <w:r w:rsidR="00DF6F72" w:rsidRPr="00382DEE">
        <w:rPr>
          <w:rFonts w:ascii="Times New Roman" w:eastAsia="Calibri" w:hAnsi="Times New Roman" w:cs="Times New Roman"/>
          <w:bCs/>
          <w:i/>
          <w:kern w:val="0"/>
          <w:sz w:val="28"/>
          <w:szCs w:val="28"/>
          <w14:ligatures w14:val="none"/>
        </w:rPr>
        <w:t>, ks. Łukasz Zygmunt</w:t>
      </w:r>
    </w:p>
    <w:p w14:paraId="7C05713B" w14:textId="77777777" w:rsidR="00DA7F91" w:rsidRPr="00382DEE" w:rsidRDefault="00DA7F91" w:rsidP="00DA7F91">
      <w:pPr>
        <w:spacing w:after="0" w:line="360" w:lineRule="auto"/>
        <w:jc w:val="both"/>
        <w:rPr>
          <w:rFonts w:ascii="Times New Roman" w:eastAsia="Calibri" w:hAnsi="Times New Roman" w:cs="Times New Roman"/>
          <w:b/>
          <w:kern w:val="0"/>
          <w:sz w:val="28"/>
          <w:szCs w:val="28"/>
          <w14:ligatures w14:val="none"/>
        </w:rPr>
      </w:pPr>
    </w:p>
    <w:p w14:paraId="7950E850" w14:textId="77777777" w:rsidR="00B7585B" w:rsidRPr="00382DEE" w:rsidRDefault="00B7585B">
      <w:pPr>
        <w:rPr>
          <w:rFonts w:ascii="Times New Roman" w:hAnsi="Times New Roman" w:cs="Times New Roman"/>
          <w:sz w:val="28"/>
          <w:szCs w:val="28"/>
        </w:rPr>
      </w:pPr>
    </w:p>
    <w:sectPr w:rsidR="00B7585B" w:rsidRPr="00382DEE" w:rsidSect="00DA7F91">
      <w:headerReference w:type="default" r:id="rId6"/>
      <w:pgSz w:w="11906" w:h="16838"/>
      <w:pgMar w:top="1417" w:right="1417" w:bottom="1417"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A6FFB" w14:textId="77777777" w:rsidR="001E3ACF" w:rsidRDefault="001E3ACF">
      <w:pPr>
        <w:spacing w:after="0" w:line="240" w:lineRule="auto"/>
      </w:pPr>
      <w:r>
        <w:separator/>
      </w:r>
    </w:p>
  </w:endnote>
  <w:endnote w:type="continuationSeparator" w:id="0">
    <w:p w14:paraId="3564910F" w14:textId="77777777" w:rsidR="001E3ACF" w:rsidRDefault="001E3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8BCF0" w14:textId="77777777" w:rsidR="001E3ACF" w:rsidRDefault="001E3ACF">
      <w:pPr>
        <w:spacing w:after="0" w:line="240" w:lineRule="auto"/>
      </w:pPr>
      <w:r>
        <w:separator/>
      </w:r>
    </w:p>
  </w:footnote>
  <w:footnote w:type="continuationSeparator" w:id="0">
    <w:p w14:paraId="0FBB75C2" w14:textId="77777777" w:rsidR="001E3ACF" w:rsidRDefault="001E3A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D220" w14:textId="77777777" w:rsidR="00DA7F91" w:rsidRDefault="00DA7F91" w:rsidP="003458D9">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BC8"/>
    <w:rsid w:val="00076FE9"/>
    <w:rsid w:val="000B0DEF"/>
    <w:rsid w:val="001E3ACF"/>
    <w:rsid w:val="00382DEE"/>
    <w:rsid w:val="008F653E"/>
    <w:rsid w:val="00B7585B"/>
    <w:rsid w:val="00BF23AD"/>
    <w:rsid w:val="00C8355B"/>
    <w:rsid w:val="00D300F5"/>
    <w:rsid w:val="00D84705"/>
    <w:rsid w:val="00DA7F91"/>
    <w:rsid w:val="00DF6F72"/>
    <w:rsid w:val="00EC3BC8"/>
    <w:rsid w:val="00F77B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3D62"/>
  <w15:chartTrackingRefBased/>
  <w15:docId w15:val="{BC8AC3BC-15E2-4B5E-93C7-D6E26C1E3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C3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C3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C3BC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C3BC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C3BC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C3BC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C3BC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C3BC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C3BC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C3BC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C3BC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C3BC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C3BC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C3BC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C3BC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C3BC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C3BC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C3BC8"/>
    <w:rPr>
      <w:rFonts w:eastAsiaTheme="majorEastAsia" w:cstheme="majorBidi"/>
      <w:color w:val="272727" w:themeColor="text1" w:themeTint="D8"/>
    </w:rPr>
  </w:style>
  <w:style w:type="paragraph" w:styleId="Tytu">
    <w:name w:val="Title"/>
    <w:basedOn w:val="Normalny"/>
    <w:next w:val="Normalny"/>
    <w:link w:val="TytuZnak"/>
    <w:uiPriority w:val="10"/>
    <w:qFormat/>
    <w:rsid w:val="00EC3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C3BC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C3BC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C3BC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C3BC8"/>
    <w:pPr>
      <w:spacing w:before="160"/>
      <w:jc w:val="center"/>
    </w:pPr>
    <w:rPr>
      <w:i/>
      <w:iCs/>
      <w:color w:val="404040" w:themeColor="text1" w:themeTint="BF"/>
    </w:rPr>
  </w:style>
  <w:style w:type="character" w:customStyle="1" w:styleId="CytatZnak">
    <w:name w:val="Cytat Znak"/>
    <w:basedOn w:val="Domylnaczcionkaakapitu"/>
    <w:link w:val="Cytat"/>
    <w:uiPriority w:val="29"/>
    <w:rsid w:val="00EC3BC8"/>
    <w:rPr>
      <w:i/>
      <w:iCs/>
      <w:color w:val="404040" w:themeColor="text1" w:themeTint="BF"/>
    </w:rPr>
  </w:style>
  <w:style w:type="paragraph" w:styleId="Akapitzlist">
    <w:name w:val="List Paragraph"/>
    <w:basedOn w:val="Normalny"/>
    <w:uiPriority w:val="34"/>
    <w:qFormat/>
    <w:rsid w:val="00EC3BC8"/>
    <w:pPr>
      <w:ind w:left="720"/>
      <w:contextualSpacing/>
    </w:pPr>
  </w:style>
  <w:style w:type="character" w:styleId="Wyrnienieintensywne">
    <w:name w:val="Intense Emphasis"/>
    <w:basedOn w:val="Domylnaczcionkaakapitu"/>
    <w:uiPriority w:val="21"/>
    <w:qFormat/>
    <w:rsid w:val="00EC3BC8"/>
    <w:rPr>
      <w:i/>
      <w:iCs/>
      <w:color w:val="2F5496" w:themeColor="accent1" w:themeShade="BF"/>
    </w:rPr>
  </w:style>
  <w:style w:type="paragraph" w:styleId="Cytatintensywny">
    <w:name w:val="Intense Quote"/>
    <w:basedOn w:val="Normalny"/>
    <w:next w:val="Normalny"/>
    <w:link w:val="CytatintensywnyZnak"/>
    <w:uiPriority w:val="30"/>
    <w:qFormat/>
    <w:rsid w:val="00EC3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C3BC8"/>
    <w:rPr>
      <w:i/>
      <w:iCs/>
      <w:color w:val="2F5496" w:themeColor="accent1" w:themeShade="BF"/>
    </w:rPr>
  </w:style>
  <w:style w:type="character" w:styleId="Odwoanieintensywne">
    <w:name w:val="Intense Reference"/>
    <w:basedOn w:val="Domylnaczcionkaakapitu"/>
    <w:uiPriority w:val="32"/>
    <w:qFormat/>
    <w:rsid w:val="00EC3BC8"/>
    <w:rPr>
      <w:b/>
      <w:bCs/>
      <w:smallCaps/>
      <w:color w:val="2F5496" w:themeColor="accent1" w:themeShade="BF"/>
      <w:spacing w:val="5"/>
    </w:rPr>
  </w:style>
  <w:style w:type="paragraph" w:styleId="Nagwek">
    <w:name w:val="header"/>
    <w:basedOn w:val="Normalny"/>
    <w:link w:val="NagwekZnak"/>
    <w:uiPriority w:val="99"/>
    <w:unhideWhenUsed/>
    <w:rsid w:val="00DA7F91"/>
    <w:pPr>
      <w:tabs>
        <w:tab w:val="center" w:pos="4536"/>
        <w:tab w:val="right" w:pos="9072"/>
      </w:tabs>
      <w:spacing w:after="0" w:line="240" w:lineRule="auto"/>
      <w:jc w:val="both"/>
    </w:pPr>
    <w:rPr>
      <w:rFonts w:ascii="Times New Roman" w:eastAsia="Calibri" w:hAnsi="Times New Roman" w:cs="Times New Roman"/>
      <w:kern w:val="0"/>
      <w:sz w:val="24"/>
      <w:szCs w:val="24"/>
      <w14:ligatures w14:val="none"/>
    </w:rPr>
  </w:style>
  <w:style w:type="character" w:customStyle="1" w:styleId="NagwekZnak">
    <w:name w:val="Nagłówek Znak"/>
    <w:basedOn w:val="Domylnaczcionkaakapitu"/>
    <w:link w:val="Nagwek"/>
    <w:uiPriority w:val="99"/>
    <w:rsid w:val="00DA7F91"/>
    <w:rPr>
      <w:rFonts w:ascii="Times New Roman" w:eastAsia="Calibri"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1337</Words>
  <Characters>8026</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dcterms:created xsi:type="dcterms:W3CDTF">2026-03-25T09:58:00Z</dcterms:created>
  <dcterms:modified xsi:type="dcterms:W3CDTF">2026-03-25T10:46:00Z</dcterms:modified>
</cp:coreProperties>
</file>